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85C01" w14:textId="16A1ACE8" w:rsidR="00255A6B" w:rsidRDefault="00620496" w:rsidP="00620496">
      <w:pPr>
        <w:jc w:val="right"/>
      </w:pPr>
      <w:r>
        <w:rPr>
          <w:noProof/>
        </w:rPr>
        <w:drawing>
          <wp:inline distT="0" distB="0" distL="0" distR="0" wp14:anchorId="0BD2E4E3" wp14:editId="5B222B3E">
            <wp:extent cx="868680" cy="868680"/>
            <wp:effectExtent l="0" t="0" r="7620" b="7620"/>
            <wp:docPr id="332384653"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84653" name="Picture 1" descr="A logo for a compan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p>
    <w:p w14:paraId="177D468B" w14:textId="3D85B889" w:rsidR="00255A6B" w:rsidRDefault="00255A6B">
      <w:pPr>
        <w:rPr>
          <w:rFonts w:ascii="Poppins" w:hAnsi="Poppins" w:cs="Poppins"/>
          <w:b/>
          <w:bCs/>
          <w:sz w:val="52"/>
          <w:szCs w:val="52"/>
        </w:rPr>
      </w:pPr>
      <w:r w:rsidRPr="00255A6B">
        <w:rPr>
          <w:rFonts w:ascii="Poppins" w:hAnsi="Poppins" w:cs="Poppins"/>
          <w:b/>
          <w:bCs/>
          <w:sz w:val="52"/>
          <w:szCs w:val="52"/>
        </w:rPr>
        <w:t>L4M1</w:t>
      </w:r>
      <w:r w:rsidR="00620496">
        <w:rPr>
          <w:rFonts w:ascii="Poppins" w:hAnsi="Poppins" w:cs="Poppins"/>
          <w:b/>
          <w:bCs/>
          <w:sz w:val="52"/>
          <w:szCs w:val="52"/>
        </w:rPr>
        <w:t xml:space="preserve"> Mock Test</w:t>
      </w:r>
      <w:r w:rsidR="00274747">
        <w:rPr>
          <w:rFonts w:ascii="Poppins" w:hAnsi="Poppins" w:cs="Poppins"/>
          <w:b/>
          <w:bCs/>
          <w:sz w:val="52"/>
          <w:szCs w:val="52"/>
        </w:rPr>
        <w:t xml:space="preserve"> 1</w:t>
      </w:r>
      <w:r w:rsidR="00620496">
        <w:rPr>
          <w:rFonts w:ascii="Poppins" w:hAnsi="Poppins" w:cs="Poppins"/>
          <w:b/>
          <w:bCs/>
          <w:sz w:val="52"/>
          <w:szCs w:val="52"/>
        </w:rPr>
        <w:t>:</w:t>
      </w:r>
      <w:r w:rsidR="00620496">
        <w:rPr>
          <w:rFonts w:ascii="Poppins" w:hAnsi="Poppins" w:cs="Poppins"/>
          <w:b/>
          <w:bCs/>
          <w:sz w:val="52"/>
          <w:szCs w:val="52"/>
        </w:rPr>
        <w:br/>
      </w:r>
      <w:r w:rsidRPr="00255A6B">
        <w:rPr>
          <w:rFonts w:ascii="Poppins" w:hAnsi="Poppins" w:cs="Poppins"/>
          <w:b/>
          <w:bCs/>
          <w:sz w:val="52"/>
          <w:szCs w:val="52"/>
        </w:rPr>
        <w:t>Scope and Influence of Procurement and Supply</w:t>
      </w:r>
    </w:p>
    <w:p w14:paraId="1A7F4B98" w14:textId="77777777" w:rsidR="00255A6B" w:rsidRDefault="00255A6B">
      <w:pPr>
        <w:rPr>
          <w:rFonts w:ascii="Poppins" w:hAnsi="Poppins" w:cs="Poppins"/>
          <w:b/>
          <w:bCs/>
          <w:sz w:val="52"/>
          <w:szCs w:val="52"/>
        </w:rPr>
      </w:pPr>
    </w:p>
    <w:p w14:paraId="2C8D20D7" w14:textId="249BC104" w:rsidR="00255A6B" w:rsidRDefault="00713B8D">
      <w:pPr>
        <w:rPr>
          <w:rFonts w:ascii="Poppins" w:hAnsi="Poppins" w:cs="Poppins"/>
          <w:b/>
          <w:bCs/>
          <w:sz w:val="52"/>
          <w:szCs w:val="52"/>
        </w:rPr>
      </w:pPr>
      <w:r>
        <w:rPr>
          <w:rFonts w:ascii="Poppins" w:hAnsi="Poppins" w:cs="Poppins"/>
          <w:b/>
          <w:bCs/>
          <w:noProof/>
          <w:sz w:val="52"/>
          <w:szCs w:val="52"/>
        </w:rPr>
        <w:drawing>
          <wp:inline distT="0" distB="0" distL="0" distR="0" wp14:anchorId="064874A6" wp14:editId="00731CBD">
            <wp:extent cx="5794366" cy="3863340"/>
            <wp:effectExtent l="0" t="0" r="0" b="3810"/>
            <wp:docPr id="3421803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80372" name="Picture 2"/>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801516" cy="3868107"/>
                    </a:xfrm>
                    <a:prstGeom prst="rect">
                      <a:avLst/>
                    </a:prstGeom>
                  </pic:spPr>
                </pic:pic>
              </a:graphicData>
            </a:graphic>
          </wp:inline>
        </w:drawing>
      </w:r>
    </w:p>
    <w:p w14:paraId="34F4D490" w14:textId="77777777" w:rsidR="00255A6B" w:rsidRDefault="00255A6B">
      <w:pPr>
        <w:rPr>
          <w:rFonts w:ascii="Poppins" w:hAnsi="Poppins" w:cs="Poppins"/>
          <w:b/>
          <w:bCs/>
          <w:sz w:val="52"/>
          <w:szCs w:val="52"/>
        </w:rPr>
      </w:pPr>
    </w:p>
    <w:p w14:paraId="13313925" w14:textId="77777777" w:rsidR="00255A6B" w:rsidRDefault="00255A6B">
      <w:pPr>
        <w:rPr>
          <w:rFonts w:ascii="Poppins" w:hAnsi="Poppins" w:cs="Poppins"/>
          <w:b/>
          <w:bCs/>
          <w:sz w:val="52"/>
          <w:szCs w:val="52"/>
        </w:rPr>
      </w:pPr>
    </w:p>
    <w:p w14:paraId="666D13E3" w14:textId="3C08039C" w:rsidR="00745110" w:rsidRDefault="00255A6B">
      <w:pPr>
        <w:rPr>
          <w:rFonts w:ascii="Poppins" w:hAnsi="Poppins" w:cs="Poppins"/>
          <w:b/>
          <w:bCs/>
          <w:sz w:val="52"/>
          <w:szCs w:val="52"/>
        </w:rPr>
      </w:pPr>
      <w:r w:rsidRPr="00255A6B">
        <w:rPr>
          <w:rFonts w:ascii="Poppins" w:hAnsi="Poppins" w:cs="Poppins"/>
          <w:b/>
          <w:bCs/>
          <w:sz w:val="52"/>
          <w:szCs w:val="52"/>
        </w:rPr>
        <w:lastRenderedPageBreak/>
        <w:t>Practice Questions</w:t>
      </w:r>
    </w:p>
    <w:p w14:paraId="06F14D51" w14:textId="30529A5A" w:rsidR="0048713F" w:rsidRPr="0048713F" w:rsidRDefault="0048713F" w:rsidP="0048713F">
      <w:pPr>
        <w:rPr>
          <w:rFonts w:ascii="Poppins" w:hAnsi="Poppins" w:cs="Poppins"/>
          <w:sz w:val="28"/>
          <w:szCs w:val="28"/>
        </w:rPr>
      </w:pPr>
      <w:r w:rsidRPr="0048713F">
        <w:rPr>
          <w:rFonts w:ascii="Poppins" w:hAnsi="Poppins" w:cs="Poppins"/>
          <w:sz w:val="28"/>
          <w:szCs w:val="28"/>
        </w:rPr>
        <w:t>These questions each hit a key learning outcome (1 through 4). This isn’t the full buffet, but it's perfect for practicing your exam chops and grasping four main concepts of the course.</w:t>
      </w:r>
      <w:r w:rsidR="006E6191">
        <w:rPr>
          <w:rFonts w:ascii="Poppins" w:hAnsi="Poppins" w:cs="Poppins"/>
          <w:sz w:val="28"/>
          <w:szCs w:val="28"/>
        </w:rPr>
        <w:t xml:space="preserve"> This does not include scenarios in this instance.</w:t>
      </w:r>
    </w:p>
    <w:p w14:paraId="722FDF42" w14:textId="77777777" w:rsidR="0048713F" w:rsidRPr="0048713F" w:rsidRDefault="0048713F" w:rsidP="0048713F">
      <w:pPr>
        <w:rPr>
          <w:rFonts w:ascii="Poppins" w:hAnsi="Poppins" w:cs="Poppins"/>
          <w:b/>
          <w:bCs/>
          <w:sz w:val="28"/>
          <w:szCs w:val="28"/>
        </w:rPr>
      </w:pPr>
      <w:r w:rsidRPr="0048713F">
        <w:rPr>
          <w:rFonts w:ascii="Poppins" w:hAnsi="Poppins" w:cs="Poppins"/>
          <w:b/>
          <w:bCs/>
          <w:sz w:val="28"/>
          <w:szCs w:val="28"/>
        </w:rPr>
        <w:t>How to Ace Each Question:</w:t>
      </w:r>
    </w:p>
    <w:p w14:paraId="3194E814" w14:textId="77777777" w:rsidR="0048713F" w:rsidRPr="0048713F" w:rsidRDefault="0048713F" w:rsidP="0048713F">
      <w:pPr>
        <w:numPr>
          <w:ilvl w:val="0"/>
          <w:numId w:val="5"/>
        </w:numPr>
        <w:rPr>
          <w:rFonts w:ascii="Poppins" w:hAnsi="Poppins" w:cs="Poppins"/>
          <w:sz w:val="28"/>
          <w:szCs w:val="28"/>
        </w:rPr>
      </w:pPr>
      <w:r w:rsidRPr="0048713F">
        <w:rPr>
          <w:rFonts w:ascii="Poppins" w:hAnsi="Poppins" w:cs="Poppins"/>
          <w:b/>
          <w:bCs/>
          <w:sz w:val="28"/>
          <w:szCs w:val="28"/>
        </w:rPr>
        <w:t>Start Strong:</w:t>
      </w:r>
      <w:r w:rsidRPr="0048713F">
        <w:rPr>
          <w:rFonts w:ascii="Poppins" w:hAnsi="Poppins" w:cs="Poppins"/>
          <w:sz w:val="28"/>
          <w:szCs w:val="28"/>
        </w:rPr>
        <w:t xml:space="preserve"> Kick off with a clear introduction.</w:t>
      </w:r>
    </w:p>
    <w:p w14:paraId="38981FE8" w14:textId="32119212" w:rsidR="0048713F" w:rsidRPr="0048713F" w:rsidRDefault="0048713F" w:rsidP="0048713F">
      <w:pPr>
        <w:numPr>
          <w:ilvl w:val="0"/>
          <w:numId w:val="5"/>
        </w:numPr>
        <w:rPr>
          <w:rFonts w:ascii="Poppins" w:hAnsi="Poppins" w:cs="Poppins"/>
          <w:sz w:val="28"/>
          <w:szCs w:val="28"/>
        </w:rPr>
      </w:pPr>
      <w:r w:rsidRPr="0048713F">
        <w:rPr>
          <w:rFonts w:ascii="Poppins" w:hAnsi="Poppins" w:cs="Poppins"/>
          <w:b/>
          <w:bCs/>
          <w:sz w:val="28"/>
          <w:szCs w:val="28"/>
        </w:rPr>
        <w:t>Stay Organi</w:t>
      </w:r>
      <w:r>
        <w:rPr>
          <w:rFonts w:ascii="Poppins" w:hAnsi="Poppins" w:cs="Poppins"/>
          <w:b/>
          <w:bCs/>
          <w:sz w:val="28"/>
          <w:szCs w:val="28"/>
        </w:rPr>
        <w:t>s</w:t>
      </w:r>
      <w:r w:rsidRPr="0048713F">
        <w:rPr>
          <w:rFonts w:ascii="Poppins" w:hAnsi="Poppins" w:cs="Poppins"/>
          <w:b/>
          <w:bCs/>
          <w:sz w:val="28"/>
          <w:szCs w:val="28"/>
        </w:rPr>
        <w:t>ed:</w:t>
      </w:r>
      <w:r w:rsidRPr="0048713F">
        <w:rPr>
          <w:rFonts w:ascii="Poppins" w:hAnsi="Poppins" w:cs="Poppins"/>
          <w:sz w:val="28"/>
          <w:szCs w:val="28"/>
        </w:rPr>
        <w:t xml:space="preserve"> Structure your answer well; it’s key.</w:t>
      </w:r>
    </w:p>
    <w:p w14:paraId="3F0CDC8D" w14:textId="77777777" w:rsidR="0048713F" w:rsidRPr="0048713F" w:rsidRDefault="0048713F" w:rsidP="0048713F">
      <w:pPr>
        <w:numPr>
          <w:ilvl w:val="0"/>
          <w:numId w:val="5"/>
        </w:numPr>
        <w:rPr>
          <w:rFonts w:ascii="Poppins" w:hAnsi="Poppins" w:cs="Poppins"/>
          <w:sz w:val="28"/>
          <w:szCs w:val="28"/>
        </w:rPr>
      </w:pPr>
      <w:r w:rsidRPr="0048713F">
        <w:rPr>
          <w:rFonts w:ascii="Poppins" w:hAnsi="Poppins" w:cs="Poppins"/>
          <w:b/>
          <w:bCs/>
          <w:sz w:val="28"/>
          <w:szCs w:val="28"/>
        </w:rPr>
        <w:t>Bring It to Life:</w:t>
      </w:r>
      <w:r w:rsidRPr="0048713F">
        <w:rPr>
          <w:rFonts w:ascii="Poppins" w:hAnsi="Poppins" w:cs="Poppins"/>
          <w:sz w:val="28"/>
          <w:szCs w:val="28"/>
        </w:rPr>
        <w:t xml:space="preserve"> Use examples to back up your points.</w:t>
      </w:r>
    </w:p>
    <w:p w14:paraId="6B75DBD2" w14:textId="77777777" w:rsidR="0048713F" w:rsidRPr="0048713F" w:rsidRDefault="0048713F" w:rsidP="0048713F">
      <w:pPr>
        <w:numPr>
          <w:ilvl w:val="0"/>
          <w:numId w:val="5"/>
        </w:numPr>
        <w:rPr>
          <w:rFonts w:ascii="Poppins" w:hAnsi="Poppins" w:cs="Poppins"/>
          <w:sz w:val="28"/>
          <w:szCs w:val="28"/>
        </w:rPr>
      </w:pPr>
      <w:r w:rsidRPr="0048713F">
        <w:rPr>
          <w:rFonts w:ascii="Poppins" w:hAnsi="Poppins" w:cs="Poppins"/>
          <w:b/>
          <w:bCs/>
          <w:sz w:val="28"/>
          <w:szCs w:val="28"/>
        </w:rPr>
        <w:t>Name Drop Models:</w:t>
      </w:r>
      <w:r w:rsidRPr="0048713F">
        <w:rPr>
          <w:rFonts w:ascii="Poppins" w:hAnsi="Poppins" w:cs="Poppins"/>
          <w:sz w:val="28"/>
          <w:szCs w:val="28"/>
        </w:rPr>
        <w:t xml:space="preserve"> If a model fits, mention its name and author.</w:t>
      </w:r>
    </w:p>
    <w:p w14:paraId="237EF5E3" w14:textId="77777777" w:rsidR="0048713F" w:rsidRPr="0048713F" w:rsidRDefault="0048713F" w:rsidP="0048713F">
      <w:pPr>
        <w:numPr>
          <w:ilvl w:val="0"/>
          <w:numId w:val="5"/>
        </w:numPr>
        <w:rPr>
          <w:rFonts w:ascii="Poppins" w:hAnsi="Poppins" w:cs="Poppins"/>
          <w:sz w:val="28"/>
          <w:szCs w:val="28"/>
        </w:rPr>
      </w:pPr>
      <w:r w:rsidRPr="0048713F">
        <w:rPr>
          <w:rFonts w:ascii="Poppins" w:hAnsi="Poppins" w:cs="Poppins"/>
          <w:b/>
          <w:bCs/>
          <w:sz w:val="28"/>
          <w:szCs w:val="28"/>
        </w:rPr>
        <w:t>Stay Focused:</w:t>
      </w:r>
      <w:r w:rsidRPr="0048713F">
        <w:rPr>
          <w:rFonts w:ascii="Poppins" w:hAnsi="Poppins" w:cs="Poppins"/>
          <w:sz w:val="28"/>
          <w:szCs w:val="28"/>
        </w:rPr>
        <w:t xml:space="preserve"> Answer exactly what’s being asked.</w:t>
      </w:r>
    </w:p>
    <w:p w14:paraId="58ABBCD6" w14:textId="77777777" w:rsidR="0048713F" w:rsidRPr="0048713F" w:rsidRDefault="0048713F" w:rsidP="0048713F">
      <w:pPr>
        <w:numPr>
          <w:ilvl w:val="0"/>
          <w:numId w:val="5"/>
        </w:numPr>
        <w:rPr>
          <w:rFonts w:ascii="Poppins" w:hAnsi="Poppins" w:cs="Poppins"/>
          <w:sz w:val="28"/>
          <w:szCs w:val="28"/>
        </w:rPr>
      </w:pPr>
      <w:r w:rsidRPr="0048713F">
        <w:rPr>
          <w:rFonts w:ascii="Poppins" w:hAnsi="Poppins" w:cs="Poppins"/>
          <w:b/>
          <w:bCs/>
          <w:sz w:val="28"/>
          <w:szCs w:val="28"/>
        </w:rPr>
        <w:t>Wrap It Up:</w:t>
      </w:r>
      <w:r w:rsidRPr="0048713F">
        <w:rPr>
          <w:rFonts w:ascii="Poppins" w:hAnsi="Poppins" w:cs="Poppins"/>
          <w:sz w:val="28"/>
          <w:szCs w:val="28"/>
        </w:rPr>
        <w:t xml:space="preserve"> Conclude with a thought-provoking outro, offering your conclusions and any alternative viewpoints.</w:t>
      </w:r>
    </w:p>
    <w:p w14:paraId="4F78407F" w14:textId="2BB57BAB" w:rsidR="0048713F" w:rsidRPr="0048713F" w:rsidRDefault="0048713F" w:rsidP="0048713F">
      <w:pPr>
        <w:rPr>
          <w:rFonts w:ascii="Poppins" w:hAnsi="Poppins" w:cs="Poppins"/>
          <w:sz w:val="28"/>
          <w:szCs w:val="28"/>
        </w:rPr>
      </w:pPr>
      <w:r w:rsidRPr="0048713F">
        <w:rPr>
          <w:rFonts w:ascii="Poppins" w:hAnsi="Poppins" w:cs="Poppins"/>
          <w:sz w:val="28"/>
          <w:szCs w:val="28"/>
        </w:rPr>
        <w:t>Dive in and show off your understanding—good luck!</w:t>
      </w:r>
      <w:r w:rsidR="00274747">
        <w:rPr>
          <w:rFonts w:ascii="Poppins" w:hAnsi="Poppins" w:cs="Poppins"/>
          <w:sz w:val="28"/>
          <w:szCs w:val="28"/>
        </w:rPr>
        <w:br/>
      </w:r>
      <w:r w:rsidR="00274747">
        <w:rPr>
          <w:rFonts w:ascii="Poppins" w:hAnsi="Poppins" w:cs="Poppins"/>
          <w:sz w:val="28"/>
          <w:szCs w:val="28"/>
        </w:rPr>
        <w:br/>
        <w:t xml:space="preserve">Upload this into Sienna and ask her to mark it. </w:t>
      </w:r>
    </w:p>
    <w:p w14:paraId="073AA818" w14:textId="15C43A77" w:rsidR="00713B8D" w:rsidRDefault="00713B8D">
      <w:pPr>
        <w:rPr>
          <w:rFonts w:ascii="Poppins" w:hAnsi="Poppins" w:cs="Poppins"/>
          <w:sz w:val="28"/>
          <w:szCs w:val="28"/>
        </w:rPr>
      </w:pPr>
      <w:r>
        <w:rPr>
          <w:rFonts w:ascii="Poppins" w:hAnsi="Poppins" w:cs="Poppins"/>
          <w:sz w:val="28"/>
          <w:szCs w:val="28"/>
        </w:rPr>
        <w:br w:type="page"/>
      </w:r>
    </w:p>
    <w:p w14:paraId="2403B708" w14:textId="77777777" w:rsidR="00255A6B" w:rsidRDefault="00255A6B">
      <w:pPr>
        <w:rPr>
          <w:rFonts w:ascii="Poppins" w:hAnsi="Poppins" w:cs="Poppins"/>
          <w:sz w:val="28"/>
          <w:szCs w:val="28"/>
        </w:rPr>
      </w:pPr>
    </w:p>
    <w:p w14:paraId="5D35B521" w14:textId="083C2A97" w:rsidR="00255A6B" w:rsidRDefault="00255A6B" w:rsidP="00255A6B">
      <w:pPr>
        <w:rPr>
          <w:rFonts w:ascii="Poppins" w:hAnsi="Poppins" w:cs="Poppins"/>
          <w:sz w:val="28"/>
          <w:szCs w:val="28"/>
        </w:rPr>
      </w:pPr>
      <w:r>
        <w:rPr>
          <w:rFonts w:ascii="Poppins" w:hAnsi="Poppins" w:cs="Poppins"/>
          <w:sz w:val="28"/>
          <w:szCs w:val="28"/>
        </w:rPr>
        <w:t xml:space="preserve">Q1 </w:t>
      </w:r>
    </w:p>
    <w:p w14:paraId="21BBBCC1" w14:textId="77777777" w:rsidR="00647EAF" w:rsidRDefault="00647EAF" w:rsidP="00255A6B">
      <w:pPr>
        <w:ind w:left="720"/>
        <w:rPr>
          <w:rFonts w:ascii="Poppins" w:hAnsi="Poppins" w:cs="Poppins"/>
          <w:sz w:val="28"/>
          <w:szCs w:val="28"/>
        </w:rPr>
      </w:pPr>
      <w:r w:rsidRPr="00647EAF">
        <w:rPr>
          <w:rFonts w:ascii="Poppins" w:hAnsi="Poppins" w:cs="Poppins"/>
          <w:sz w:val="28"/>
          <w:szCs w:val="28"/>
        </w:rPr>
        <w:t xml:space="preserve">Q1 (a) Explain TWO ways in which ‘procurement’ differs from ‘purchasing’ (10 marks) </w:t>
      </w:r>
    </w:p>
    <w:p w14:paraId="6056E0BB" w14:textId="5A0540EE" w:rsidR="00713B8D" w:rsidRDefault="00255A6B" w:rsidP="00255A6B">
      <w:pPr>
        <w:ind w:left="720"/>
        <w:rPr>
          <w:rFonts w:ascii="Poppins" w:hAnsi="Poppins" w:cs="Poppins"/>
          <w:sz w:val="28"/>
          <w:szCs w:val="28"/>
        </w:rPr>
      </w:pPr>
      <w:r w:rsidRPr="00255A6B">
        <w:rPr>
          <w:rFonts w:ascii="Poppins" w:hAnsi="Poppins" w:cs="Poppins"/>
          <w:sz w:val="28"/>
          <w:szCs w:val="28"/>
        </w:rPr>
        <w:t xml:space="preserve">(b) </w:t>
      </w:r>
      <w:r w:rsidR="00F110B6" w:rsidRPr="00F110B6">
        <w:rPr>
          <w:rFonts w:ascii="Poppins" w:hAnsi="Poppins" w:cs="Poppins"/>
          <w:sz w:val="28"/>
          <w:szCs w:val="28"/>
        </w:rPr>
        <w:t>Explain, in procurement terms, THREE distinctive features of services (15 marks)</w:t>
      </w:r>
    </w:p>
    <w:p w14:paraId="19132EBD" w14:textId="77777777" w:rsidR="00713B8D" w:rsidRDefault="00713B8D">
      <w:pPr>
        <w:rPr>
          <w:rFonts w:ascii="Poppins" w:hAnsi="Poppins" w:cs="Poppins"/>
          <w:sz w:val="28"/>
          <w:szCs w:val="28"/>
        </w:rPr>
      </w:pPr>
      <w:r>
        <w:rPr>
          <w:rFonts w:ascii="Poppins" w:hAnsi="Poppins" w:cs="Poppins"/>
          <w:sz w:val="28"/>
          <w:szCs w:val="28"/>
        </w:rPr>
        <w:br w:type="page"/>
      </w:r>
    </w:p>
    <w:p w14:paraId="1C999BEB" w14:textId="77777777" w:rsidR="00255A6B" w:rsidRDefault="00255A6B" w:rsidP="00255A6B">
      <w:pPr>
        <w:ind w:left="720"/>
        <w:rPr>
          <w:rFonts w:ascii="Poppins" w:hAnsi="Poppins" w:cs="Poppins"/>
          <w:sz w:val="28"/>
          <w:szCs w:val="28"/>
        </w:rPr>
      </w:pPr>
    </w:p>
    <w:p w14:paraId="14D4020F" w14:textId="089EAD90" w:rsidR="00255A6B" w:rsidRDefault="00255A6B" w:rsidP="00255A6B">
      <w:pPr>
        <w:rPr>
          <w:rFonts w:ascii="Poppins" w:hAnsi="Poppins" w:cs="Poppins"/>
          <w:sz w:val="28"/>
          <w:szCs w:val="28"/>
        </w:rPr>
      </w:pPr>
      <w:r>
        <w:rPr>
          <w:rFonts w:ascii="Poppins" w:hAnsi="Poppins" w:cs="Poppins"/>
          <w:sz w:val="28"/>
          <w:szCs w:val="28"/>
        </w:rPr>
        <w:t>Q2</w:t>
      </w:r>
    </w:p>
    <w:p w14:paraId="09F37D02" w14:textId="4651FF5D" w:rsidR="00255A6B" w:rsidRPr="00255A6B" w:rsidRDefault="00255A6B" w:rsidP="00255A6B">
      <w:pPr>
        <w:pStyle w:val="ListParagraph"/>
        <w:numPr>
          <w:ilvl w:val="0"/>
          <w:numId w:val="2"/>
        </w:numPr>
        <w:rPr>
          <w:rFonts w:ascii="Poppins" w:hAnsi="Poppins" w:cs="Poppins"/>
          <w:sz w:val="28"/>
          <w:szCs w:val="28"/>
        </w:rPr>
      </w:pPr>
      <w:r w:rsidRPr="00255A6B">
        <w:rPr>
          <w:rFonts w:ascii="Poppins" w:hAnsi="Poppins" w:cs="Poppins"/>
          <w:sz w:val="28"/>
          <w:szCs w:val="28"/>
        </w:rPr>
        <w:t>Identify the main stages of a sourcing process (also known as the purchasing or procurement cycle). (9 marks)</w:t>
      </w:r>
    </w:p>
    <w:p w14:paraId="74B7B2C4" w14:textId="35E3CFA2" w:rsidR="00713B8D" w:rsidRDefault="00255A6B" w:rsidP="00255A6B">
      <w:pPr>
        <w:pStyle w:val="ListParagraph"/>
        <w:numPr>
          <w:ilvl w:val="0"/>
          <w:numId w:val="2"/>
        </w:numPr>
        <w:rPr>
          <w:rFonts w:ascii="Poppins" w:hAnsi="Poppins" w:cs="Poppins"/>
          <w:sz w:val="28"/>
          <w:szCs w:val="28"/>
        </w:rPr>
      </w:pPr>
      <w:r w:rsidRPr="00255A6B">
        <w:rPr>
          <w:rFonts w:ascii="Poppins" w:hAnsi="Poppins" w:cs="Poppins"/>
          <w:sz w:val="28"/>
          <w:szCs w:val="28"/>
        </w:rPr>
        <w:t>Describe FOUR benefits of using electronic systems in the sourcing process. (16 marks)</w:t>
      </w:r>
    </w:p>
    <w:p w14:paraId="3EC20FC5" w14:textId="4B3578AE" w:rsidR="00255A6B" w:rsidRPr="00713B8D" w:rsidRDefault="00713B8D" w:rsidP="00713B8D">
      <w:pPr>
        <w:rPr>
          <w:rFonts w:ascii="Poppins" w:hAnsi="Poppins" w:cs="Poppins"/>
          <w:sz w:val="28"/>
          <w:szCs w:val="28"/>
        </w:rPr>
      </w:pPr>
      <w:r>
        <w:rPr>
          <w:rFonts w:ascii="Poppins" w:hAnsi="Poppins" w:cs="Poppins"/>
          <w:sz w:val="28"/>
          <w:szCs w:val="28"/>
        </w:rPr>
        <w:br w:type="page"/>
      </w:r>
    </w:p>
    <w:p w14:paraId="2D6C5EB3" w14:textId="6A2E49F0" w:rsidR="00255A6B" w:rsidRDefault="00255A6B" w:rsidP="00255A6B">
      <w:pPr>
        <w:rPr>
          <w:rFonts w:ascii="Poppins" w:hAnsi="Poppins" w:cs="Poppins"/>
          <w:sz w:val="28"/>
          <w:szCs w:val="28"/>
        </w:rPr>
      </w:pPr>
      <w:r>
        <w:rPr>
          <w:rFonts w:ascii="Poppins" w:hAnsi="Poppins" w:cs="Poppins"/>
          <w:sz w:val="28"/>
          <w:szCs w:val="28"/>
        </w:rPr>
        <w:lastRenderedPageBreak/>
        <w:t>Q3</w:t>
      </w:r>
    </w:p>
    <w:p w14:paraId="7DD04F09" w14:textId="77777777" w:rsidR="00FE5E86" w:rsidRPr="00274747" w:rsidRDefault="00650571" w:rsidP="00713B8D">
      <w:pPr>
        <w:rPr>
          <w:rFonts w:ascii="Poppins" w:hAnsi="Poppins" w:cs="Poppins"/>
          <w:sz w:val="28"/>
          <w:szCs w:val="28"/>
        </w:rPr>
      </w:pPr>
      <w:r w:rsidRPr="00274747">
        <w:rPr>
          <w:rFonts w:ascii="Poppins" w:hAnsi="Poppins" w:cs="Poppins"/>
          <w:sz w:val="28"/>
          <w:szCs w:val="28"/>
        </w:rPr>
        <w:t>Explain FIVE key areas of guidance for procurement professionals within the CIPS Code of Conduct (25 marks)</w:t>
      </w:r>
    </w:p>
    <w:p w14:paraId="068B82A7" w14:textId="3DA84649" w:rsidR="007A68EB" w:rsidRDefault="007A68EB">
      <w:pPr>
        <w:rPr>
          <w:rFonts w:ascii="Poppins" w:hAnsi="Poppins" w:cs="Poppins"/>
          <w:sz w:val="24"/>
          <w:szCs w:val="24"/>
        </w:rPr>
      </w:pPr>
      <w:r>
        <w:rPr>
          <w:rFonts w:ascii="Poppins" w:hAnsi="Poppins" w:cs="Poppins"/>
          <w:sz w:val="24"/>
          <w:szCs w:val="24"/>
        </w:rPr>
        <w:br w:type="page"/>
      </w:r>
    </w:p>
    <w:p w14:paraId="4C5085C9" w14:textId="15519033" w:rsidR="00255A6B" w:rsidRDefault="00255A6B" w:rsidP="00255A6B">
      <w:pPr>
        <w:rPr>
          <w:rFonts w:ascii="Poppins" w:hAnsi="Poppins" w:cs="Poppins"/>
          <w:sz w:val="28"/>
          <w:szCs w:val="28"/>
        </w:rPr>
      </w:pPr>
      <w:r>
        <w:rPr>
          <w:rFonts w:ascii="Poppins" w:hAnsi="Poppins" w:cs="Poppins"/>
          <w:sz w:val="28"/>
          <w:szCs w:val="28"/>
        </w:rPr>
        <w:lastRenderedPageBreak/>
        <w:t>Q4</w:t>
      </w:r>
    </w:p>
    <w:p w14:paraId="2AB816C6" w14:textId="08CD489C" w:rsidR="00713B8D" w:rsidRPr="00713B8D" w:rsidRDefault="00F37110" w:rsidP="00F37110">
      <w:pPr>
        <w:pStyle w:val="ListParagraph"/>
        <w:numPr>
          <w:ilvl w:val="0"/>
          <w:numId w:val="4"/>
        </w:numPr>
        <w:rPr>
          <w:rFonts w:ascii="Poppins" w:hAnsi="Poppins" w:cs="Poppins"/>
          <w:sz w:val="28"/>
          <w:szCs w:val="28"/>
        </w:rPr>
      </w:pPr>
      <w:r w:rsidRPr="00F37110">
        <w:rPr>
          <w:rFonts w:ascii="Poppins" w:hAnsi="Poppins" w:cs="Poppins"/>
          <w:sz w:val="28"/>
          <w:szCs w:val="28"/>
        </w:rPr>
        <w:t>Compare and contrast a private sector company with a public sector organisation in the following FIVE areas: (i) Ownership and control (5 marks) (ii) Sources of finance (5 marks) (iii) Legal and regulatory environments (5 marks) (iv) Organisational objectives (5 marks) (v) Importance of corporate social responsibility (5 marks</w:t>
      </w:r>
      <w:r>
        <w:rPr>
          <w:rFonts w:ascii="Poppins" w:hAnsi="Poppins" w:cs="Poppins"/>
          <w:sz w:val="28"/>
          <w:szCs w:val="28"/>
        </w:rPr>
        <w:t>)</w:t>
      </w:r>
    </w:p>
    <w:sectPr w:rsidR="00713B8D" w:rsidRPr="00713B8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0E7A3" w14:textId="77777777" w:rsidR="00713B8D" w:rsidRDefault="00713B8D" w:rsidP="00713B8D">
      <w:pPr>
        <w:spacing w:after="0" w:line="240" w:lineRule="auto"/>
      </w:pPr>
      <w:r>
        <w:separator/>
      </w:r>
    </w:p>
  </w:endnote>
  <w:endnote w:type="continuationSeparator" w:id="0">
    <w:p w14:paraId="4AE190C9" w14:textId="77777777" w:rsidR="00713B8D" w:rsidRDefault="00713B8D" w:rsidP="00713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altName w:val="Nirmala UI"/>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BEEBB" w14:textId="77777777" w:rsidR="00620496" w:rsidRDefault="00620496">
    <w:pPr>
      <w:pStyle w:val="Footer"/>
      <w:rPr>
        <w:noProof/>
      </w:rPr>
    </w:pPr>
  </w:p>
  <w:p w14:paraId="62897A36" w14:textId="36989F0D" w:rsidR="00713B8D" w:rsidRDefault="00620496">
    <w:pPr>
      <w:pStyle w:val="Footer"/>
      <w:rPr>
        <w:noProof/>
      </w:rPr>
    </w:pPr>
    <w:r>
      <w:rPr>
        <w:noProof/>
      </w:rPr>
      <w:drawing>
        <wp:anchor distT="0" distB="0" distL="114300" distR="114300" simplePos="0" relativeHeight="251657216" behindDoc="0" locked="0" layoutInCell="1" allowOverlap="1" wp14:anchorId="5E838EE4" wp14:editId="5C110AF3">
          <wp:simplePos x="0" y="0"/>
          <wp:positionH relativeFrom="column">
            <wp:posOffset>5402580</wp:posOffset>
          </wp:positionH>
          <wp:positionV relativeFrom="paragraph">
            <wp:posOffset>-158115</wp:posOffset>
          </wp:positionV>
          <wp:extent cx="365760" cy="365760"/>
          <wp:effectExtent l="0" t="0" r="0" b="0"/>
          <wp:wrapNone/>
          <wp:docPr id="1512924574" name="Picture 2" descr="A logo with a dragonf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924574" name="Picture 2" descr="A logo with a dragonfl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anchor>
      </w:drawing>
    </w:r>
    <w:hyperlink r:id="rId2" w:history="1">
      <w:r w:rsidRPr="00E06939">
        <w:rPr>
          <w:rStyle w:val="Hyperlink"/>
          <w:noProof/>
        </w:rPr>
        <w:t>www.youngprocurement.co.uk</w:t>
      </w:r>
    </w:hyperlink>
    <w:r>
      <w:rPr>
        <w:noProof/>
      </w:rPr>
      <w:t xml:space="preserve"> </w:t>
    </w:r>
    <w:r w:rsidR="00077E0C">
      <w:rPr>
        <w:noProof/>
      </w:rPr>
      <w:t>Fellow of CIPS and Procurement Geek!</w:t>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17287" w14:textId="77777777" w:rsidR="00713B8D" w:rsidRDefault="00713B8D" w:rsidP="00713B8D">
      <w:pPr>
        <w:spacing w:after="0" w:line="240" w:lineRule="auto"/>
      </w:pPr>
      <w:r>
        <w:separator/>
      </w:r>
    </w:p>
  </w:footnote>
  <w:footnote w:type="continuationSeparator" w:id="0">
    <w:p w14:paraId="42263C48" w14:textId="77777777" w:rsidR="00713B8D" w:rsidRDefault="00713B8D" w:rsidP="00713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E56"/>
    <w:multiLevelType w:val="hybridMultilevel"/>
    <w:tmpl w:val="0A20EB30"/>
    <w:lvl w:ilvl="0" w:tplc="F63ACB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091237"/>
    <w:multiLevelType w:val="hybridMultilevel"/>
    <w:tmpl w:val="EA788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C3731"/>
    <w:multiLevelType w:val="hybridMultilevel"/>
    <w:tmpl w:val="BCA2048A"/>
    <w:lvl w:ilvl="0" w:tplc="E5DE361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355470"/>
    <w:multiLevelType w:val="hybridMultilevel"/>
    <w:tmpl w:val="8F9011C2"/>
    <w:lvl w:ilvl="0" w:tplc="2522F58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D83CCA"/>
    <w:multiLevelType w:val="hybridMultilevel"/>
    <w:tmpl w:val="8CF64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4B6E62"/>
    <w:multiLevelType w:val="multilevel"/>
    <w:tmpl w:val="D840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623992">
    <w:abstractNumId w:val="1"/>
  </w:num>
  <w:num w:numId="2" w16cid:durableId="2143112650">
    <w:abstractNumId w:val="2"/>
  </w:num>
  <w:num w:numId="3" w16cid:durableId="693844204">
    <w:abstractNumId w:val="0"/>
  </w:num>
  <w:num w:numId="4" w16cid:durableId="439036090">
    <w:abstractNumId w:val="3"/>
  </w:num>
  <w:num w:numId="5" w16cid:durableId="414279420">
    <w:abstractNumId w:val="5"/>
  </w:num>
  <w:num w:numId="6" w16cid:durableId="186990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6B"/>
    <w:rsid w:val="00034913"/>
    <w:rsid w:val="00036B16"/>
    <w:rsid w:val="000436D3"/>
    <w:rsid w:val="0005393B"/>
    <w:rsid w:val="00077E0C"/>
    <w:rsid w:val="000A54D8"/>
    <w:rsid w:val="00111AEB"/>
    <w:rsid w:val="00126B74"/>
    <w:rsid w:val="001335D1"/>
    <w:rsid w:val="00137FF7"/>
    <w:rsid w:val="00160EAA"/>
    <w:rsid w:val="0019029F"/>
    <w:rsid w:val="00196004"/>
    <w:rsid w:val="001B14A3"/>
    <w:rsid w:val="00202346"/>
    <w:rsid w:val="00255A6B"/>
    <w:rsid w:val="00274747"/>
    <w:rsid w:val="00294BB3"/>
    <w:rsid w:val="002B7D07"/>
    <w:rsid w:val="003275F0"/>
    <w:rsid w:val="003503BA"/>
    <w:rsid w:val="0035741B"/>
    <w:rsid w:val="003976F6"/>
    <w:rsid w:val="003B69DB"/>
    <w:rsid w:val="003F2457"/>
    <w:rsid w:val="004339E7"/>
    <w:rsid w:val="00434B23"/>
    <w:rsid w:val="00470979"/>
    <w:rsid w:val="0048713F"/>
    <w:rsid w:val="004B645B"/>
    <w:rsid w:val="0050517F"/>
    <w:rsid w:val="005B2673"/>
    <w:rsid w:val="005B3C0E"/>
    <w:rsid w:val="005E38FA"/>
    <w:rsid w:val="00620496"/>
    <w:rsid w:val="00647EAF"/>
    <w:rsid w:val="00650571"/>
    <w:rsid w:val="006549D7"/>
    <w:rsid w:val="00673973"/>
    <w:rsid w:val="006D1B0C"/>
    <w:rsid w:val="006E6191"/>
    <w:rsid w:val="00713B8D"/>
    <w:rsid w:val="00745110"/>
    <w:rsid w:val="007A68EB"/>
    <w:rsid w:val="007B73A9"/>
    <w:rsid w:val="007C229F"/>
    <w:rsid w:val="00870A2E"/>
    <w:rsid w:val="008D2160"/>
    <w:rsid w:val="008D2AC2"/>
    <w:rsid w:val="00934603"/>
    <w:rsid w:val="009733A0"/>
    <w:rsid w:val="009D2CC8"/>
    <w:rsid w:val="009F0222"/>
    <w:rsid w:val="00A35DC1"/>
    <w:rsid w:val="00AA3058"/>
    <w:rsid w:val="00B44F1E"/>
    <w:rsid w:val="00BB2FCA"/>
    <w:rsid w:val="00BB3E58"/>
    <w:rsid w:val="00C216E2"/>
    <w:rsid w:val="00CA4F7A"/>
    <w:rsid w:val="00CA6691"/>
    <w:rsid w:val="00CD705C"/>
    <w:rsid w:val="00D96224"/>
    <w:rsid w:val="00DA02E7"/>
    <w:rsid w:val="00DA1D98"/>
    <w:rsid w:val="00DA2EED"/>
    <w:rsid w:val="00DB058E"/>
    <w:rsid w:val="00DD5776"/>
    <w:rsid w:val="00DE0F99"/>
    <w:rsid w:val="00DE6377"/>
    <w:rsid w:val="00E31027"/>
    <w:rsid w:val="00E31B94"/>
    <w:rsid w:val="00E40FA1"/>
    <w:rsid w:val="00E957DD"/>
    <w:rsid w:val="00EB30A4"/>
    <w:rsid w:val="00ED71DC"/>
    <w:rsid w:val="00F110B6"/>
    <w:rsid w:val="00F37110"/>
    <w:rsid w:val="00FA3A69"/>
    <w:rsid w:val="00FE5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599DD"/>
  <w15:chartTrackingRefBased/>
  <w15:docId w15:val="{5215F49F-6CFE-4658-9AA6-3675B91F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A6B"/>
    <w:rPr>
      <w:rFonts w:eastAsiaTheme="majorEastAsia" w:cstheme="majorBidi"/>
      <w:color w:val="272727" w:themeColor="text1" w:themeTint="D8"/>
    </w:rPr>
  </w:style>
  <w:style w:type="paragraph" w:styleId="Title">
    <w:name w:val="Title"/>
    <w:basedOn w:val="Normal"/>
    <w:next w:val="Normal"/>
    <w:link w:val="TitleChar"/>
    <w:uiPriority w:val="10"/>
    <w:qFormat/>
    <w:rsid w:val="00255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A6B"/>
    <w:pPr>
      <w:spacing w:before="160"/>
      <w:jc w:val="center"/>
    </w:pPr>
    <w:rPr>
      <w:i/>
      <w:iCs/>
      <w:color w:val="404040" w:themeColor="text1" w:themeTint="BF"/>
    </w:rPr>
  </w:style>
  <w:style w:type="character" w:customStyle="1" w:styleId="QuoteChar">
    <w:name w:val="Quote Char"/>
    <w:basedOn w:val="DefaultParagraphFont"/>
    <w:link w:val="Quote"/>
    <w:uiPriority w:val="29"/>
    <w:rsid w:val="00255A6B"/>
    <w:rPr>
      <w:i/>
      <w:iCs/>
      <w:color w:val="404040" w:themeColor="text1" w:themeTint="BF"/>
    </w:rPr>
  </w:style>
  <w:style w:type="paragraph" w:styleId="ListParagraph">
    <w:name w:val="List Paragraph"/>
    <w:basedOn w:val="Normal"/>
    <w:uiPriority w:val="34"/>
    <w:qFormat/>
    <w:rsid w:val="00255A6B"/>
    <w:pPr>
      <w:ind w:left="720"/>
      <w:contextualSpacing/>
    </w:pPr>
  </w:style>
  <w:style w:type="character" w:styleId="IntenseEmphasis">
    <w:name w:val="Intense Emphasis"/>
    <w:basedOn w:val="DefaultParagraphFont"/>
    <w:uiPriority w:val="21"/>
    <w:qFormat/>
    <w:rsid w:val="00255A6B"/>
    <w:rPr>
      <w:i/>
      <w:iCs/>
      <w:color w:val="0F4761" w:themeColor="accent1" w:themeShade="BF"/>
    </w:rPr>
  </w:style>
  <w:style w:type="paragraph" w:styleId="IntenseQuote">
    <w:name w:val="Intense Quote"/>
    <w:basedOn w:val="Normal"/>
    <w:next w:val="Normal"/>
    <w:link w:val="IntenseQuoteChar"/>
    <w:uiPriority w:val="30"/>
    <w:qFormat/>
    <w:rsid w:val="00255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A6B"/>
    <w:rPr>
      <w:i/>
      <w:iCs/>
      <w:color w:val="0F4761" w:themeColor="accent1" w:themeShade="BF"/>
    </w:rPr>
  </w:style>
  <w:style w:type="character" w:styleId="IntenseReference">
    <w:name w:val="Intense Reference"/>
    <w:basedOn w:val="DefaultParagraphFont"/>
    <w:uiPriority w:val="32"/>
    <w:qFormat/>
    <w:rsid w:val="00255A6B"/>
    <w:rPr>
      <w:b/>
      <w:bCs/>
      <w:smallCaps/>
      <w:color w:val="0F4761" w:themeColor="accent1" w:themeShade="BF"/>
      <w:spacing w:val="5"/>
    </w:rPr>
  </w:style>
  <w:style w:type="paragraph" w:styleId="Header">
    <w:name w:val="header"/>
    <w:basedOn w:val="Normal"/>
    <w:link w:val="HeaderChar"/>
    <w:uiPriority w:val="99"/>
    <w:unhideWhenUsed/>
    <w:rsid w:val="00713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B8D"/>
  </w:style>
  <w:style w:type="paragraph" w:styleId="Footer">
    <w:name w:val="footer"/>
    <w:basedOn w:val="Normal"/>
    <w:link w:val="FooterChar"/>
    <w:uiPriority w:val="99"/>
    <w:unhideWhenUsed/>
    <w:rsid w:val="00713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B8D"/>
  </w:style>
  <w:style w:type="character" w:styleId="Hyperlink">
    <w:name w:val="Hyperlink"/>
    <w:basedOn w:val="DefaultParagraphFont"/>
    <w:uiPriority w:val="99"/>
    <w:unhideWhenUsed/>
    <w:rsid w:val="00713B8D"/>
    <w:rPr>
      <w:color w:val="467886" w:themeColor="hyperlink"/>
      <w:u w:val="single"/>
    </w:rPr>
  </w:style>
  <w:style w:type="character" w:styleId="UnresolvedMention">
    <w:name w:val="Unresolved Mention"/>
    <w:basedOn w:val="DefaultParagraphFont"/>
    <w:uiPriority w:val="99"/>
    <w:semiHidden/>
    <w:unhideWhenUsed/>
    <w:rsid w:val="00713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065">
      <w:bodyDiv w:val="1"/>
      <w:marLeft w:val="0"/>
      <w:marRight w:val="0"/>
      <w:marTop w:val="0"/>
      <w:marBottom w:val="0"/>
      <w:divBdr>
        <w:top w:val="none" w:sz="0" w:space="0" w:color="auto"/>
        <w:left w:val="none" w:sz="0" w:space="0" w:color="auto"/>
        <w:bottom w:val="none" w:sz="0" w:space="0" w:color="auto"/>
        <w:right w:val="none" w:sz="0" w:space="0" w:color="auto"/>
      </w:divBdr>
    </w:div>
    <w:div w:id="358358930">
      <w:bodyDiv w:val="1"/>
      <w:marLeft w:val="0"/>
      <w:marRight w:val="0"/>
      <w:marTop w:val="0"/>
      <w:marBottom w:val="0"/>
      <w:divBdr>
        <w:top w:val="none" w:sz="0" w:space="0" w:color="auto"/>
        <w:left w:val="none" w:sz="0" w:space="0" w:color="auto"/>
        <w:bottom w:val="none" w:sz="0" w:space="0" w:color="auto"/>
        <w:right w:val="none" w:sz="0" w:space="0" w:color="auto"/>
      </w:divBdr>
    </w:div>
    <w:div w:id="171149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xhere.com/en/photo/140672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youngprocurement.co.u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267</Words>
  <Characters>1397</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Young</dc:creator>
  <cp:keywords/>
  <dc:description/>
  <cp:lastModifiedBy>Tim Young</cp:lastModifiedBy>
  <cp:revision>64</cp:revision>
  <dcterms:created xsi:type="dcterms:W3CDTF">2025-03-06T16:02:00Z</dcterms:created>
  <dcterms:modified xsi:type="dcterms:W3CDTF">2025-08-20T08:11:00Z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27307deb-bcc0-4a58-9213-d436f3f5957b</vt:lpwstr>
  </property>
</Properties>
</file>